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E" w:rsidRPr="002869AB" w:rsidRDefault="00F6548E" w:rsidP="0028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AB">
        <w:rPr>
          <w:rFonts w:ascii="Times New Roman" w:eastAsia="Times New Roman" w:hAnsi="Times New Roman" w:cs="Times New Roman"/>
          <w:b/>
          <w:sz w:val="24"/>
          <w:szCs w:val="24"/>
        </w:rPr>
        <w:t>«Доступная среда»</w:t>
      </w:r>
      <w:r w:rsidRPr="002869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869AB">
        <w:rPr>
          <w:rFonts w:ascii="Times New Roman" w:eastAsia="Times New Roman" w:hAnsi="Times New Roman" w:cs="Times New Roman"/>
          <w:sz w:val="24"/>
          <w:szCs w:val="24"/>
        </w:rPr>
        <w:t>безбарьерная</w:t>
      </w:r>
      <w:proofErr w:type="spellEnd"/>
      <w:r w:rsidRPr="002869AB">
        <w:rPr>
          <w:rFonts w:ascii="Times New Roman" w:eastAsia="Times New Roman" w:hAnsi="Times New Roman" w:cs="Times New Roman"/>
          <w:sz w:val="24"/>
          <w:szCs w:val="24"/>
        </w:rPr>
        <w:t xml:space="preserve"> среда для детей-инвалидов, обеспечивающая доступ к образовательным ресурсам и совместный процесс их обучения в обычных школах.</w:t>
      </w:r>
    </w:p>
    <w:p w:rsidR="00F6548E" w:rsidRPr="002869AB" w:rsidRDefault="00F6548E" w:rsidP="002869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AB">
        <w:rPr>
          <w:rFonts w:ascii="Times New Roman" w:eastAsia="Times New Roman" w:hAnsi="Times New Roman" w:cs="Times New Roman"/>
          <w:sz w:val="24"/>
          <w:szCs w:val="24"/>
        </w:rPr>
        <w:t>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:rsidR="005A59A8" w:rsidRDefault="002869AB" w:rsidP="002869AB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869AB">
        <w:rPr>
          <w:rFonts w:ascii="Times New Roman" w:hAnsi="Times New Roman" w:cs="Times New Roman"/>
          <w:bCs/>
          <w:sz w:val="24"/>
          <w:szCs w:val="24"/>
        </w:rPr>
        <w:t>В рамках реализации государственной программы Российской Федерации «Доступная среда» на 2011-2015годы»</w:t>
      </w:r>
      <w:r w:rsidRPr="002869AB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для оборудования учебных кабинетов школы приобретено оборудование:</w:t>
      </w:r>
    </w:p>
    <w:p w:rsidR="00465795" w:rsidRPr="002869AB" w:rsidRDefault="00465795" w:rsidP="00286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89" w:type="dxa"/>
        <w:tblLayout w:type="fixed"/>
        <w:tblLook w:val="04A0"/>
      </w:tblPr>
      <w:tblGrid>
        <w:gridCol w:w="1895"/>
        <w:gridCol w:w="5212"/>
        <w:gridCol w:w="1276"/>
        <w:gridCol w:w="992"/>
      </w:tblGrid>
      <w:tr w:rsidR="005A59A8" w:rsidRPr="002869AB" w:rsidTr="002869AB">
        <w:trPr>
          <w:trHeight w:val="347"/>
        </w:trPr>
        <w:tc>
          <w:tcPr>
            <w:tcW w:w="7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A8" w:rsidRPr="002869AB" w:rsidRDefault="002869AB" w:rsidP="002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</w:t>
            </w:r>
            <w:r w:rsidR="005A59A8"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борудовани</w:t>
            </w:r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A8" w:rsidRPr="002869AB" w:rsidRDefault="005A59A8" w:rsidP="002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gramStart"/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зм</w:t>
            </w:r>
            <w:proofErr w:type="spellEnd"/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A8" w:rsidRPr="002869AB" w:rsidRDefault="005A59A8" w:rsidP="0028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5A59A8" w:rsidRPr="002869AB" w:rsidTr="002869AB">
        <w:trPr>
          <w:trHeight w:val="33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Комплект специализированной мебели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object w:dxaOrig="5565" w:dyaOrig="6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5pt;height:163.85pt" o:ole="">
                  <v:imagedata r:id="rId5" o:title=""/>
                </v:shape>
                <o:OLEObject Type="Embed" ProgID="PBrush" ShapeID="_x0000_i1025" DrawAspect="Content" ObjectID="_1585121516" r:id="rId6"/>
              </w:object>
            </w:r>
          </w:p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Комплект специализированной мебели для инвалидов-колясочников детей и взрослых регулируемый по высоте и углу наклона столешницы.</w:t>
            </w:r>
          </w:p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Парта регулируется по высоте в диапазоне от 530 мм  до 815 мм. Парта оснащена ступенчатой (9ти позиционной) системой регулировки угла наклона столешницы от 0 до 30 градусов. Материал столешницы и боковых стенок ЛДСП.</w:t>
            </w:r>
          </w:p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В комплект входит стул ростовой группы 5-7 (высота 420 – 500 мм)</w:t>
            </w:r>
          </w:p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Каркас - металлическая труба квадратного сечения 25х25 мм, окраска полимерно-порошковая в светло-серый цвет, сидение и спинка - фанера.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r w:rsidRPr="002869AB">
              <w:rPr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r w:rsidRPr="002869AB">
              <w:rPr>
                <w:szCs w:val="24"/>
              </w:rPr>
              <w:t>3</w:t>
            </w:r>
          </w:p>
        </w:tc>
      </w:tr>
      <w:tr w:rsidR="005A59A8" w:rsidRPr="002869AB" w:rsidTr="006A2D30">
        <w:trPr>
          <w:trHeight w:val="573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7 элементов с различными наполнениями.</w:t>
            </w:r>
          </w:p>
          <w:p w:rsidR="005A59A8" w:rsidRPr="002869AB" w:rsidRDefault="005A59A8" w:rsidP="00286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Размеры дорожки 250*35см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2869AB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r w:rsidRPr="002869AB">
              <w:rPr>
                <w:szCs w:val="24"/>
              </w:rPr>
              <w:t>1</w:t>
            </w:r>
          </w:p>
        </w:tc>
      </w:tr>
      <w:tr w:rsidR="005A59A8" w:rsidRPr="002869AB" w:rsidTr="006A2D30">
        <w:trPr>
          <w:trHeight w:val="331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1"/>
              <w:shd w:val="clear" w:color="auto" w:fill="FFFFFF"/>
              <w:jc w:val="left"/>
              <w:rPr>
                <w:b w:val="0"/>
              </w:rPr>
            </w:pPr>
            <w:r w:rsidRPr="002869AB">
              <w:rPr>
                <w:b w:val="0"/>
                <w:bCs w:val="0"/>
              </w:rPr>
              <w:t>Пандус 3-х секционный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9A8" w:rsidRPr="002869AB" w:rsidRDefault="005A59A8" w:rsidP="002869A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алюминиевая конструкция</w:t>
            </w:r>
          </w:p>
          <w:p w:rsidR="005A59A8" w:rsidRPr="002869AB" w:rsidRDefault="005A59A8" w:rsidP="002869A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внутренняя ширина 16 см</w:t>
            </w:r>
          </w:p>
          <w:p w:rsidR="005A59A8" w:rsidRPr="002869AB" w:rsidRDefault="005A59A8" w:rsidP="002869AB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внешняя ширина 23 см</w:t>
            </w:r>
          </w:p>
          <w:p w:rsidR="005A59A8" w:rsidRPr="002869AB" w:rsidRDefault="005A59A8" w:rsidP="002869AB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рабочая длина 330см</w:t>
            </w:r>
          </w:p>
          <w:p w:rsidR="005A59A8" w:rsidRPr="002869AB" w:rsidRDefault="005A59A8" w:rsidP="002869AB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противоскользящая поверхность</w:t>
            </w:r>
          </w:p>
          <w:p w:rsidR="005A59A8" w:rsidRPr="002869AB" w:rsidRDefault="005A59A8" w:rsidP="002869A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50" w:hanging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грузоподъемность 270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2869AB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59A8" w:rsidRPr="002869AB" w:rsidRDefault="005A59A8" w:rsidP="002869AB">
            <w:pPr>
              <w:pStyle w:val="a3"/>
              <w:jc w:val="center"/>
              <w:rPr>
                <w:szCs w:val="24"/>
              </w:rPr>
            </w:pPr>
            <w:r w:rsidRPr="002869AB">
              <w:rPr>
                <w:szCs w:val="24"/>
              </w:rPr>
              <w:t>1</w:t>
            </w:r>
          </w:p>
        </w:tc>
      </w:tr>
    </w:tbl>
    <w:p w:rsidR="00AE55E6" w:rsidRDefault="00AE55E6" w:rsidP="00922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5E6" w:rsidRDefault="00AE55E6">
      <w:pPr>
        <w:rPr>
          <w:rFonts w:ascii="Times New Roman" w:hAnsi="Times New Roman" w:cs="Times New Roman"/>
          <w:bCs/>
          <w:sz w:val="24"/>
          <w:szCs w:val="24"/>
        </w:rPr>
      </w:pPr>
    </w:p>
    <w:p w:rsidR="005A59A8" w:rsidRDefault="00452ABA" w:rsidP="0028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871855</wp:posOffset>
            </wp:positionV>
            <wp:extent cx="3023235" cy="2270125"/>
            <wp:effectExtent l="19050" t="0" r="5715" b="0"/>
            <wp:wrapTight wrapText="bothSides">
              <wp:wrapPolygon edited="0">
                <wp:start x="-136" y="0"/>
                <wp:lineTo x="-136" y="21389"/>
                <wp:lineTo x="21641" y="21389"/>
                <wp:lineTo x="21641" y="0"/>
                <wp:lineTo x="-136" y="0"/>
              </wp:wrapPolygon>
            </wp:wrapTight>
            <wp:docPr id="10" name="Рисунок 8" descr="DSCN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5E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874395</wp:posOffset>
            </wp:positionV>
            <wp:extent cx="3034665" cy="2275205"/>
            <wp:effectExtent l="19050" t="0" r="0" b="0"/>
            <wp:wrapTight wrapText="bothSides">
              <wp:wrapPolygon edited="0">
                <wp:start x="-136" y="0"/>
                <wp:lineTo x="-136" y="21341"/>
                <wp:lineTo x="21559" y="21341"/>
                <wp:lineTo x="21559" y="0"/>
                <wp:lineTo x="-136" y="0"/>
              </wp:wrapPolygon>
            </wp:wrapTight>
            <wp:docPr id="7" name="Рисунок 4" descr="DSCN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24" w:rsidRPr="002869AB">
        <w:rPr>
          <w:rFonts w:ascii="Times New Roman" w:hAnsi="Times New Roman" w:cs="Times New Roman"/>
          <w:bCs/>
          <w:sz w:val="24"/>
          <w:szCs w:val="24"/>
        </w:rPr>
        <w:t>В рамках реализации государственной программы Российской Федерации «Доступная среда» на 2011-2015годы» п</w:t>
      </w:r>
      <w:r w:rsidR="00916324" w:rsidRPr="002869AB">
        <w:rPr>
          <w:rFonts w:ascii="Times New Roman" w:hAnsi="Times New Roman" w:cs="Times New Roman"/>
          <w:sz w:val="24"/>
          <w:szCs w:val="24"/>
        </w:rPr>
        <w:t>риобретено компьютерное оборудование (коррекционно-развивающий программный комплекс)</w:t>
      </w:r>
      <w:r w:rsidR="00916324" w:rsidRPr="002869AB">
        <w:rPr>
          <w:rFonts w:ascii="Times New Roman" w:hAnsi="Times New Roman" w:cs="Times New Roman"/>
          <w:bCs/>
          <w:sz w:val="24"/>
          <w:szCs w:val="24"/>
        </w:rPr>
        <w:t>.</w:t>
      </w:r>
      <w:r w:rsidR="00916324"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Оснащено два кабинета </w:t>
      </w:r>
      <w:r w:rsidR="00916324" w:rsidRPr="002869AB">
        <w:rPr>
          <w:rFonts w:ascii="Times New Roman" w:hAnsi="Times New Roman" w:cs="Times New Roman"/>
          <w:sz w:val="24"/>
          <w:szCs w:val="24"/>
        </w:rPr>
        <w:t>(на 1 и 2 этажах здания).</w:t>
      </w:r>
      <w:r w:rsidR="00916324"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E55E6" w:rsidRDefault="00AE55E6" w:rsidP="0028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34"/>
        <w:gridCol w:w="6927"/>
        <w:gridCol w:w="847"/>
        <w:gridCol w:w="1127"/>
      </w:tblGrid>
      <w:tr w:rsidR="00C9060F" w:rsidRPr="002869AB" w:rsidTr="00C9060F">
        <w:trPr>
          <w:trHeight w:hRule="exact" w:val="646"/>
        </w:trPr>
        <w:tc>
          <w:tcPr>
            <w:tcW w:w="283" w:type="pct"/>
            <w:shd w:val="clear" w:color="auto" w:fill="FFFFFF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FFFFFF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2869AB" w:rsidRPr="002869AB" w:rsidRDefault="002869AB" w:rsidP="002869A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7" w:type="pct"/>
            <w:shd w:val="clear" w:color="auto" w:fill="FFFFFF"/>
          </w:tcPr>
          <w:p w:rsidR="002869AB" w:rsidRPr="002869AB" w:rsidRDefault="002869AB" w:rsidP="002869AB">
            <w:pPr>
              <w:shd w:val="clear" w:color="auto" w:fill="FFFFFF"/>
              <w:tabs>
                <w:tab w:val="left" w:pos="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</w:tr>
      <w:tr w:rsidR="00C9060F" w:rsidRPr="002869AB" w:rsidTr="00C9060F">
        <w:trPr>
          <w:trHeight w:hRule="exact" w:val="971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r w:rsidRPr="002869AB">
              <w:rPr>
                <w:b w:val="0"/>
              </w:rPr>
              <w:t xml:space="preserve">Набор учебно-коррекционных программ для учащихся разных возрастов, имеющих нарушения слуха, речи, произношения, заикания, дыхания «Живой звук» 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60F" w:rsidRPr="002869AB" w:rsidTr="00C9060F">
        <w:trPr>
          <w:trHeight w:hRule="exact" w:val="286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r w:rsidRPr="002869AB">
              <w:rPr>
                <w:b w:val="0"/>
              </w:rPr>
              <w:t xml:space="preserve">Ноутбук </w:t>
            </w:r>
            <w:r w:rsidRPr="002869AB">
              <w:rPr>
                <w:b w:val="0"/>
                <w:lang w:val="en-US"/>
              </w:rPr>
              <w:t>Asus</w:t>
            </w:r>
            <w:r w:rsidRPr="002869AB">
              <w:rPr>
                <w:b w:val="0"/>
              </w:rPr>
              <w:t xml:space="preserve"> </w:t>
            </w:r>
            <w:r w:rsidRPr="002869AB">
              <w:rPr>
                <w:b w:val="0"/>
                <w:lang w:val="en-US"/>
              </w:rPr>
              <w:t>X</w:t>
            </w:r>
            <w:r w:rsidRPr="002869AB">
              <w:rPr>
                <w:b w:val="0"/>
              </w:rPr>
              <w:t>552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9060F" w:rsidRPr="002869AB" w:rsidTr="00C9060F">
        <w:trPr>
          <w:trHeight w:hRule="exact" w:val="305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r w:rsidRPr="002869AB">
              <w:rPr>
                <w:b w:val="0"/>
              </w:rPr>
              <w:t xml:space="preserve">Микрофон </w:t>
            </w:r>
            <w:r w:rsidRPr="002869AB">
              <w:rPr>
                <w:b w:val="0"/>
                <w:lang w:val="en-US"/>
              </w:rPr>
              <w:t>Philips</w:t>
            </w:r>
            <w:r w:rsidRPr="002869AB">
              <w:rPr>
                <w:b w:val="0"/>
              </w:rPr>
              <w:t xml:space="preserve"> </w:t>
            </w:r>
            <w:r w:rsidRPr="002869AB">
              <w:rPr>
                <w:b w:val="0"/>
                <w:lang w:val="en-US"/>
              </w:rPr>
              <w:t>MD</w:t>
            </w:r>
            <w:r w:rsidRPr="002869AB">
              <w:rPr>
                <w:b w:val="0"/>
              </w:rPr>
              <w:t>110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0F" w:rsidRPr="002869AB" w:rsidTr="00C9060F">
        <w:trPr>
          <w:trHeight w:hRule="exact" w:val="280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Аудиоколонки </w:t>
            </w:r>
            <w:r w:rsidRPr="0028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0F" w:rsidRPr="002869AB" w:rsidTr="00C9060F">
        <w:trPr>
          <w:trHeight w:hRule="exact" w:val="285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r w:rsidRPr="002869AB">
              <w:rPr>
                <w:b w:val="0"/>
              </w:rPr>
              <w:t xml:space="preserve">Интерактивная доска </w:t>
            </w:r>
            <w:proofErr w:type="spellStart"/>
            <w:r w:rsidRPr="002869AB">
              <w:rPr>
                <w:b w:val="0"/>
                <w:lang w:val="en-US"/>
              </w:rPr>
              <w:t>ActivBoard</w:t>
            </w:r>
            <w:proofErr w:type="spellEnd"/>
            <w:r w:rsidRPr="002869AB">
              <w:rPr>
                <w:b w:val="0"/>
              </w:rPr>
              <w:t xml:space="preserve"> 178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0F" w:rsidRPr="002869AB" w:rsidTr="00C9060F">
        <w:trPr>
          <w:trHeight w:hRule="exact" w:val="629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proofErr w:type="spellStart"/>
            <w:r w:rsidRPr="002869AB">
              <w:rPr>
                <w:b w:val="0"/>
              </w:rPr>
              <w:t>Мультимедийный</w:t>
            </w:r>
            <w:proofErr w:type="spellEnd"/>
            <w:r w:rsidRPr="002869AB">
              <w:rPr>
                <w:b w:val="0"/>
              </w:rPr>
              <w:t xml:space="preserve"> проектор (с потолочным креплением) </w:t>
            </w:r>
            <w:r w:rsidRPr="002869AB">
              <w:rPr>
                <w:b w:val="0"/>
                <w:lang w:val="en-US"/>
              </w:rPr>
              <w:t>Casio</w:t>
            </w:r>
            <w:r w:rsidRPr="002869AB">
              <w:rPr>
                <w:b w:val="0"/>
              </w:rPr>
              <w:t xml:space="preserve"> </w:t>
            </w:r>
            <w:r w:rsidRPr="002869AB">
              <w:rPr>
                <w:b w:val="0"/>
                <w:lang w:val="en-US"/>
              </w:rPr>
              <w:t>XJ</w:t>
            </w:r>
            <w:r w:rsidRPr="002869AB">
              <w:rPr>
                <w:b w:val="0"/>
              </w:rPr>
              <w:t>-</w:t>
            </w:r>
            <w:r w:rsidRPr="002869AB">
              <w:rPr>
                <w:b w:val="0"/>
                <w:lang w:val="en-US"/>
              </w:rPr>
              <w:t>V</w:t>
            </w:r>
            <w:r w:rsidRPr="002869AB">
              <w:rPr>
                <w:b w:val="0"/>
              </w:rPr>
              <w:t>1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0F" w:rsidRPr="002869AB" w:rsidTr="00C9060F">
        <w:trPr>
          <w:trHeight w:hRule="exact" w:val="280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0F" w:rsidRPr="002869AB" w:rsidTr="00C9060F">
        <w:trPr>
          <w:trHeight w:hRule="exact" w:val="611"/>
        </w:trPr>
        <w:tc>
          <w:tcPr>
            <w:tcW w:w="283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pStyle w:val="1"/>
              <w:keepNext w:val="0"/>
              <w:rPr>
                <w:b w:val="0"/>
              </w:rPr>
            </w:pPr>
            <w:r w:rsidRPr="002869AB">
              <w:rPr>
                <w:b w:val="0"/>
              </w:rPr>
              <w:t xml:space="preserve">Многофункциональное устройство (принтер, сканер, копир) </w:t>
            </w:r>
            <w:r w:rsidRPr="002869AB">
              <w:rPr>
                <w:b w:val="0"/>
                <w:lang w:val="en-US"/>
              </w:rPr>
              <w:t>HP</w:t>
            </w:r>
            <w:r w:rsidRPr="002869AB">
              <w:rPr>
                <w:b w:val="0"/>
              </w:rPr>
              <w:t xml:space="preserve"> </w:t>
            </w:r>
            <w:r w:rsidRPr="002869AB">
              <w:rPr>
                <w:b w:val="0"/>
                <w:lang w:val="en-US"/>
              </w:rPr>
              <w:t>M</w:t>
            </w:r>
            <w:r w:rsidRPr="002869AB">
              <w:rPr>
                <w:b w:val="0"/>
              </w:rPr>
              <w:t>125</w:t>
            </w:r>
            <w:proofErr w:type="spellStart"/>
            <w:r w:rsidRPr="002869AB">
              <w:rPr>
                <w:b w:val="0"/>
                <w:lang w:val="en-US"/>
              </w:rPr>
              <w:t>ra</w:t>
            </w:r>
            <w:proofErr w:type="spellEnd"/>
          </w:p>
        </w:tc>
        <w:tc>
          <w:tcPr>
            <w:tcW w:w="449" w:type="pct"/>
            <w:shd w:val="clear" w:color="auto" w:fill="FFFFFF"/>
            <w:vAlign w:val="center"/>
          </w:tcPr>
          <w:p w:rsidR="002869AB" w:rsidRPr="002869AB" w:rsidRDefault="002869AB" w:rsidP="00EB1DE5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597" w:type="pct"/>
            <w:shd w:val="clear" w:color="auto" w:fill="FFFFFF"/>
            <w:vAlign w:val="center"/>
          </w:tcPr>
          <w:p w:rsidR="002869AB" w:rsidRPr="002869AB" w:rsidRDefault="002869AB" w:rsidP="002869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9AB" w:rsidRDefault="00AE55E6" w:rsidP="002869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201295</wp:posOffset>
            </wp:positionV>
            <wp:extent cx="3054985" cy="2270125"/>
            <wp:effectExtent l="19050" t="0" r="0" b="0"/>
            <wp:wrapTight wrapText="bothSides">
              <wp:wrapPolygon edited="0">
                <wp:start x="-135" y="0"/>
                <wp:lineTo x="-135" y="21389"/>
                <wp:lineTo x="21551" y="21389"/>
                <wp:lineTo x="21551" y="0"/>
                <wp:lineTo x="-135" y="0"/>
              </wp:wrapPolygon>
            </wp:wrapTight>
            <wp:docPr id="4" name="Рисунок 2" descr="DSCN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217170</wp:posOffset>
            </wp:positionV>
            <wp:extent cx="3004820" cy="2252345"/>
            <wp:effectExtent l="19050" t="0" r="5080" b="0"/>
            <wp:wrapTight wrapText="bothSides">
              <wp:wrapPolygon edited="0">
                <wp:start x="-137" y="0"/>
                <wp:lineTo x="-137" y="21375"/>
                <wp:lineTo x="21637" y="21375"/>
                <wp:lineTo x="21637" y="0"/>
                <wp:lineTo x="-137" y="0"/>
              </wp:wrapPolygon>
            </wp:wrapTight>
            <wp:docPr id="6" name="Рисунок 5" descr="DSCN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82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5E6" w:rsidRDefault="00AE55E6" w:rsidP="002869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55E6" w:rsidRDefault="00AE55E6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55E6" w:rsidRDefault="00AE55E6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A3255" w:rsidRPr="002869AB" w:rsidRDefault="000B248F" w:rsidP="002869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Для кабинета психолога приобретено </w:t>
      </w:r>
      <w:r w:rsidR="00916324"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следующее </w:t>
      </w:r>
      <w:r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>оборудование</w:t>
      </w:r>
      <w:r w:rsidR="002869AB"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наглядные пособия</w:t>
      </w:r>
      <w:r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8"/>
        <w:tblpPr w:leftFromText="180" w:rightFromText="180" w:vertAnchor="text" w:tblpX="6" w:tblpY="111"/>
        <w:tblOverlap w:val="never"/>
        <w:tblW w:w="4941" w:type="pct"/>
        <w:tblLayout w:type="fixed"/>
        <w:tblLook w:val="04A0"/>
      </w:tblPr>
      <w:tblGrid>
        <w:gridCol w:w="7474"/>
        <w:gridCol w:w="849"/>
        <w:gridCol w:w="1135"/>
      </w:tblGrid>
      <w:tr w:rsidR="00DA3255" w:rsidRPr="002869AB" w:rsidTr="00C9060F">
        <w:trPr>
          <w:trHeight w:val="574"/>
        </w:trPr>
        <w:tc>
          <w:tcPr>
            <w:tcW w:w="3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9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DA3255" w:rsidRPr="002869AB" w:rsidTr="00C9060F">
        <w:trPr>
          <w:trHeight w:val="574"/>
        </w:trPr>
        <w:tc>
          <w:tcPr>
            <w:tcW w:w="39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дидактических обучающих игр («Ассоциации.</w:t>
            </w:r>
            <w:proofErr w:type="gram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года», «Ассоциации. Животные», «Ассоциации. Играем в прятки», «Ассоциации. Найди пару», «Ассоциации. Профессии», «Фигуры и формы», «Что где растет», «Чей малыш», «Изучаем цвета. Умные карточки»,  «Изучаем формы. Развивающие карточки»,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. Учимся сравнивать. Развивающая игра»,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. Цвета и фигуры», «Дополнительные наборы.  Часть 1 и 2.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Пифагорики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Изучаем формы»).</w:t>
            </w:r>
            <w:proofErr w:type="gramEnd"/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развивающих игр («Логический куб», «Цвет, форма, счет», «Лабиринт»)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Развивающая настольная игра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. Логические задачи»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: Моя первая история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: Базовый набор «Построй свою историю»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Конструктор «Замок»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Мягкий конструктор кубики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«Цвета и формы»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строительный 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DA3255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255" w:rsidRPr="002869AB" w:rsidRDefault="00DA3255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головоломок («Слоны», «Птицы», набор №7, № 3, №4, № 10)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55" w:rsidRPr="002869AB" w:rsidRDefault="00DA3255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дидактических обучающих игр («Ассоциации.</w:t>
            </w:r>
            <w:proofErr w:type="gram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года», «Ассоциации. Животные», «Ассоциации. Играем в прятки», «Ассоциации. Найди пару», «Ассоциации. Профессии», «Фигуры и формы», «Что где растет», «Чей малыш», «Изучаем цвета. Умные карточки»,  «Изучаем формы. Развивающие карточки»,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. Учимся сравнивать. Развивающая игра»,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. Цвета и фигуры», «Дополнительные наборы.  Часть 1 и 2.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Пифагорики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Изучаем формы»).</w:t>
            </w:r>
            <w:proofErr w:type="gramEnd"/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развивающих игр («Логический куб», «Цвет, форма, счет», «Лабиринт»)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Развивающая настольная игра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Электровикторина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. Логические задачи»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: Моя первая история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: Базовый набор «Построй свою историю»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Конструктор «Замок»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Мягкий конструктор кубики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«Цвета и формы»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Набор строительный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916324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324" w:rsidRPr="002869AB" w:rsidRDefault="00916324" w:rsidP="00C9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головоломок («Слоны», «Птицы», набор №7, № 3, №4, № 10)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324" w:rsidRPr="002869AB" w:rsidRDefault="00916324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1</w:t>
            </w:r>
          </w:p>
        </w:tc>
      </w:tr>
      <w:tr w:rsidR="002869AB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раздаточный материал. Методика Л. А.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(часть 2) Прогноз и профилактика проблем обучения в средней школе (кабинетный вариант)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AB" w:rsidRPr="002869AB" w:rsidRDefault="002869AB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869AB" w:rsidRDefault="002869AB" w:rsidP="00C9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AB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</w:p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Л. А.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(часть 3) Прогноз и профилактика проблем обучения, социализация и профессиональное самоопределение старшеклассников (кабинетный вариант)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AB" w:rsidRPr="002869AB" w:rsidRDefault="002869AB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869AB" w:rsidRDefault="002869AB" w:rsidP="00C9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AB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 Диагностический комплект «Семаго»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AB" w:rsidRPr="002869AB" w:rsidRDefault="002869AB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869AB" w:rsidRDefault="002869AB" w:rsidP="00C9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AB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Набор оборудования для сортировки, обобщения и классификации элементов «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AB" w:rsidRPr="002869AB" w:rsidRDefault="002869AB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869AB" w:rsidRDefault="002869AB" w:rsidP="00C9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AB" w:rsidRPr="002869AB" w:rsidTr="00C9060F">
        <w:trPr>
          <w:trHeight w:val="397"/>
        </w:trPr>
        <w:tc>
          <w:tcPr>
            <w:tcW w:w="39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столик-планшет для рисования песком настольный </w:t>
            </w:r>
            <w:proofErr w:type="spellStart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мультиколор</w:t>
            </w:r>
            <w:proofErr w:type="spellEnd"/>
            <w:r w:rsidRPr="002869AB">
              <w:rPr>
                <w:rFonts w:ascii="Times New Roman" w:hAnsi="Times New Roman" w:cs="Times New Roman"/>
                <w:sz w:val="24"/>
                <w:szCs w:val="24"/>
              </w:rPr>
              <w:t xml:space="preserve"> 50х40см</w:t>
            </w:r>
          </w:p>
          <w:p w:rsidR="002869AB" w:rsidRPr="002869AB" w:rsidRDefault="002869AB" w:rsidP="00C9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с кварцевым песком для световых столиков (12,5кг)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AB" w:rsidRPr="002869AB" w:rsidRDefault="002869AB" w:rsidP="00C9060F">
            <w:pPr>
              <w:pStyle w:val="a9"/>
              <w:spacing w:before="0" w:beforeAutospacing="0" w:after="0" w:afterAutospacing="0"/>
              <w:jc w:val="center"/>
            </w:pPr>
            <w:r w:rsidRPr="002869AB">
              <w:t>шт.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9AB" w:rsidRPr="002869AB" w:rsidRDefault="002869AB" w:rsidP="00C9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255" w:rsidRPr="002869AB" w:rsidRDefault="00DA3255" w:rsidP="002869A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59A8" w:rsidRPr="002869AB" w:rsidRDefault="005A59A8" w:rsidP="0028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Выполнены следующие </w:t>
      </w:r>
      <w:r w:rsidR="002869AB"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ремонтные </w:t>
      </w:r>
      <w:r w:rsidRPr="002869AB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работы:</w:t>
      </w:r>
    </w:p>
    <w:p w:rsidR="005A59A8" w:rsidRDefault="005A59A8" w:rsidP="002869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AB">
        <w:rPr>
          <w:rFonts w:ascii="Times New Roman" w:hAnsi="Times New Roman" w:cs="Times New Roman"/>
          <w:sz w:val="24"/>
          <w:szCs w:val="24"/>
        </w:rPr>
        <w:t>Ремонт помещений для создания условий инклюзивного образования детей-инвалидов на первом этаже здания МАОУ СОШ № 1 ул</w:t>
      </w:r>
      <w:proofErr w:type="gramStart"/>
      <w:r w:rsidRPr="002869A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69AB">
        <w:rPr>
          <w:rFonts w:ascii="Times New Roman" w:hAnsi="Times New Roman" w:cs="Times New Roman"/>
          <w:sz w:val="24"/>
          <w:szCs w:val="24"/>
        </w:rPr>
        <w:t xml:space="preserve">оюзов, №14 г.Кушва (кабинет, расширение дверных проемов в коридорах и тренажерном зале, два санузла </w:t>
      </w:r>
      <w:r w:rsidRPr="002869A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2869AB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2869AB">
        <w:rPr>
          <w:rFonts w:ascii="Times New Roman" w:hAnsi="Times New Roman" w:cs="Times New Roman"/>
          <w:bCs/>
          <w:sz w:val="24"/>
          <w:szCs w:val="24"/>
        </w:rPr>
        <w:t xml:space="preserve"> групп населения</w:t>
      </w:r>
      <w:r w:rsidRPr="002869AB">
        <w:rPr>
          <w:rFonts w:ascii="Times New Roman" w:hAnsi="Times New Roman" w:cs="Times New Roman"/>
          <w:sz w:val="24"/>
          <w:szCs w:val="24"/>
        </w:rPr>
        <w:t xml:space="preserve"> на 1 этаже, в т.ч. в </w:t>
      </w:r>
      <w:proofErr w:type="spellStart"/>
      <w:r w:rsidRPr="002869AB">
        <w:rPr>
          <w:rFonts w:ascii="Times New Roman" w:hAnsi="Times New Roman" w:cs="Times New Roman"/>
          <w:sz w:val="24"/>
          <w:szCs w:val="24"/>
        </w:rPr>
        <w:t>мед.кабинете</w:t>
      </w:r>
      <w:proofErr w:type="spellEnd"/>
      <w:r w:rsidRPr="002869AB">
        <w:rPr>
          <w:rFonts w:ascii="Times New Roman" w:hAnsi="Times New Roman" w:cs="Times New Roman"/>
          <w:sz w:val="24"/>
          <w:szCs w:val="24"/>
        </w:rPr>
        <w:t>)</w:t>
      </w:r>
      <w:r w:rsidR="002869AB">
        <w:rPr>
          <w:rFonts w:ascii="Times New Roman" w:hAnsi="Times New Roman" w:cs="Times New Roman"/>
          <w:sz w:val="24"/>
          <w:szCs w:val="24"/>
        </w:rPr>
        <w:t>.</w:t>
      </w:r>
    </w:p>
    <w:p w:rsidR="005A59A8" w:rsidRPr="006304C5" w:rsidRDefault="005A59A8" w:rsidP="002869A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AB">
        <w:rPr>
          <w:rFonts w:ascii="Times New Roman" w:hAnsi="Times New Roman" w:cs="Times New Roman"/>
          <w:bCs/>
          <w:sz w:val="24"/>
          <w:szCs w:val="24"/>
        </w:rPr>
        <w:t xml:space="preserve">Устройство пандуса для </w:t>
      </w:r>
      <w:proofErr w:type="spellStart"/>
      <w:r w:rsidRPr="002869AB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2869AB">
        <w:rPr>
          <w:rFonts w:ascii="Times New Roman" w:hAnsi="Times New Roman" w:cs="Times New Roman"/>
          <w:bCs/>
          <w:sz w:val="24"/>
          <w:szCs w:val="24"/>
        </w:rPr>
        <w:t xml:space="preserve"> групп населения, ремонт входного крыльца и помещения тамбура входа в здание МАОУ СОШ № 1» (г</w:t>
      </w:r>
      <w:proofErr w:type="gramStart"/>
      <w:r w:rsidRPr="002869A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2869AB">
        <w:rPr>
          <w:rFonts w:ascii="Times New Roman" w:hAnsi="Times New Roman" w:cs="Times New Roman"/>
          <w:bCs/>
          <w:sz w:val="24"/>
          <w:szCs w:val="24"/>
        </w:rPr>
        <w:t>ушва, ул.Союзов, д.14</w:t>
      </w:r>
      <w:r w:rsidR="002869AB">
        <w:rPr>
          <w:rFonts w:ascii="Times New Roman" w:hAnsi="Times New Roman" w:cs="Times New Roman"/>
          <w:bCs/>
          <w:sz w:val="24"/>
          <w:szCs w:val="24"/>
        </w:rPr>
        <w:t>.</w:t>
      </w:r>
      <w:r w:rsidR="002D75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13F8">
        <w:rPr>
          <w:rFonts w:ascii="Times New Roman" w:hAnsi="Times New Roman" w:cs="Times New Roman"/>
          <w:bCs/>
          <w:sz w:val="24"/>
          <w:szCs w:val="24"/>
        </w:rPr>
        <w:t xml:space="preserve">выполнено </w:t>
      </w:r>
      <w:r w:rsidR="002D75F5" w:rsidRPr="002D75F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="002D75F5" w:rsidRPr="002D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сводом правил СП 59.13330.2012 “ДОСТУПНОСТЬ ЗДАНИЙ И СООРУЖЕНИЙ ДЛЯ МАЛОМОБИЛЬНЫХ ГРУПП НАСЕЛЕНИЯ” Актуализированная редакция </w:t>
      </w:r>
      <w:proofErr w:type="spellStart"/>
      <w:r w:rsidR="002D75F5" w:rsidRPr="002D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</w:t>
      </w:r>
      <w:proofErr w:type="spellEnd"/>
      <w:r w:rsidR="002D75F5" w:rsidRPr="002D7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35-01-2001.</w:t>
      </w:r>
    </w:p>
    <w:p w:rsidR="006304C5" w:rsidRDefault="00AE55E6" w:rsidP="006304C5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207645</wp:posOffset>
            </wp:positionV>
            <wp:extent cx="2927985" cy="2200910"/>
            <wp:effectExtent l="19050" t="0" r="5715" b="0"/>
            <wp:wrapTight wrapText="bothSides">
              <wp:wrapPolygon edited="0">
                <wp:start x="-141" y="0"/>
                <wp:lineTo x="-141" y="21500"/>
                <wp:lineTo x="21642" y="21500"/>
                <wp:lineTo x="21642" y="0"/>
                <wp:lineTo x="-141" y="0"/>
              </wp:wrapPolygon>
            </wp:wrapTight>
            <wp:docPr id="1" name="Рисунок 0" descr="DSCN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4C5" w:rsidRPr="002D75F5" w:rsidRDefault="00AE55E6" w:rsidP="006304C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2435860</wp:posOffset>
            </wp:positionV>
            <wp:extent cx="3060065" cy="2296160"/>
            <wp:effectExtent l="19050" t="0" r="6985" b="0"/>
            <wp:wrapTight wrapText="bothSides">
              <wp:wrapPolygon edited="0">
                <wp:start x="-134" y="0"/>
                <wp:lineTo x="-134" y="21504"/>
                <wp:lineTo x="21649" y="21504"/>
                <wp:lineTo x="21649" y="0"/>
                <wp:lineTo x="-134" y="0"/>
              </wp:wrapPolygon>
            </wp:wrapTight>
            <wp:docPr id="8" name="Рисунок 7" descr="DSCN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8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32385</wp:posOffset>
            </wp:positionV>
            <wp:extent cx="2957830" cy="2199005"/>
            <wp:effectExtent l="19050" t="0" r="0" b="0"/>
            <wp:wrapSquare wrapText="bothSides"/>
            <wp:docPr id="2" name="Рисунок 1" descr="DSCN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7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4C5" w:rsidRPr="002D75F5" w:rsidSect="0091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66B5"/>
    <w:multiLevelType w:val="hybridMultilevel"/>
    <w:tmpl w:val="09742184"/>
    <w:lvl w:ilvl="0" w:tplc="8C562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834"/>
    <w:multiLevelType w:val="hybridMultilevel"/>
    <w:tmpl w:val="58FAC768"/>
    <w:lvl w:ilvl="0" w:tplc="FB881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3696"/>
    <w:multiLevelType w:val="multilevel"/>
    <w:tmpl w:val="BA90B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9F27FDB"/>
    <w:multiLevelType w:val="multilevel"/>
    <w:tmpl w:val="7E74B9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3217"/>
    <w:rsid w:val="000B248F"/>
    <w:rsid w:val="002313F8"/>
    <w:rsid w:val="002869AB"/>
    <w:rsid w:val="002D75F5"/>
    <w:rsid w:val="0043236D"/>
    <w:rsid w:val="00452ABA"/>
    <w:rsid w:val="00465795"/>
    <w:rsid w:val="00483217"/>
    <w:rsid w:val="005A59A8"/>
    <w:rsid w:val="006304C5"/>
    <w:rsid w:val="006A2D30"/>
    <w:rsid w:val="0091391B"/>
    <w:rsid w:val="00916324"/>
    <w:rsid w:val="00922551"/>
    <w:rsid w:val="00956C63"/>
    <w:rsid w:val="009B507E"/>
    <w:rsid w:val="00AE55E6"/>
    <w:rsid w:val="00C9060F"/>
    <w:rsid w:val="00D16BE5"/>
    <w:rsid w:val="00DA3255"/>
    <w:rsid w:val="00E86B18"/>
    <w:rsid w:val="00F6548E"/>
    <w:rsid w:val="00FA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2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32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32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5A59A8"/>
    <w:rPr>
      <w:i/>
      <w:iCs/>
    </w:rPr>
  </w:style>
  <w:style w:type="paragraph" w:styleId="a6">
    <w:name w:val="List Paragraph"/>
    <w:basedOn w:val="a"/>
    <w:uiPriority w:val="34"/>
    <w:qFormat/>
    <w:rsid w:val="005A59A8"/>
    <w:pPr>
      <w:ind w:left="720"/>
      <w:contextualSpacing/>
    </w:pPr>
  </w:style>
  <w:style w:type="character" w:styleId="a7">
    <w:name w:val="Strong"/>
    <w:basedOn w:val="a0"/>
    <w:uiPriority w:val="22"/>
    <w:qFormat/>
    <w:rsid w:val="005A59A8"/>
    <w:rPr>
      <w:b/>
      <w:bCs/>
    </w:rPr>
  </w:style>
  <w:style w:type="table" w:styleId="a8">
    <w:name w:val="Table Grid"/>
    <w:basedOn w:val="a1"/>
    <w:uiPriority w:val="59"/>
    <w:rsid w:val="00DA32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32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4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АХЧ</dc:creator>
  <cp:lastModifiedBy>Зам по АХЧ</cp:lastModifiedBy>
  <cp:revision>16</cp:revision>
  <dcterms:created xsi:type="dcterms:W3CDTF">2018-04-12T12:29:00Z</dcterms:created>
  <dcterms:modified xsi:type="dcterms:W3CDTF">2018-04-13T05:45:00Z</dcterms:modified>
</cp:coreProperties>
</file>